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57" w:rsidRPr="002B74F4" w:rsidRDefault="00E71D78" w:rsidP="00FE7C57">
      <w:r>
        <w:rPr>
          <w:noProof/>
        </w:rPr>
        <w:drawing>
          <wp:inline distT="0" distB="0" distL="0" distR="0">
            <wp:extent cx="5940425" cy="8161598"/>
            <wp:effectExtent l="0" t="0" r="3175" b="0"/>
            <wp:docPr id="1" name="Рисунок 1" descr="C:\Users\боилр\Desktop\Новые 114\Копии, шапки\Положение\Scanitto_2017-01-2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Новые 114\Копии, шапки\Положение\Scanitto_2017-01-29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57" w:rsidRDefault="00FE7C57" w:rsidP="00FE7C57"/>
    <w:p w:rsidR="00FE7C57" w:rsidRDefault="00FE7C57" w:rsidP="00FE7C57"/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2"/>
        <w:gridCol w:w="4703"/>
      </w:tblGrid>
      <w:tr w:rsidR="00FE7C57" w:rsidTr="00B76F89">
        <w:trPr>
          <w:tblCellSpacing w:w="0" w:type="dxa"/>
        </w:trPr>
        <w:tc>
          <w:tcPr>
            <w:tcW w:w="4652" w:type="dxa"/>
          </w:tcPr>
          <w:p w:rsidR="00FE7C57" w:rsidRDefault="00FE7C57" w:rsidP="00B76F89">
            <w:pPr>
              <w:pStyle w:val="a3"/>
            </w:pPr>
          </w:p>
        </w:tc>
        <w:tc>
          <w:tcPr>
            <w:tcW w:w="4703" w:type="dxa"/>
          </w:tcPr>
          <w:p w:rsidR="00FE7C57" w:rsidRDefault="00FE7C57" w:rsidP="00B76F89">
            <w:pPr>
              <w:pStyle w:val="a3"/>
              <w:jc w:val="center"/>
            </w:pPr>
          </w:p>
        </w:tc>
      </w:tr>
    </w:tbl>
    <w:p w:rsidR="005D6929" w:rsidRDefault="005D6929" w:rsidP="005D6929">
      <w:pPr>
        <w:pStyle w:val="a3"/>
        <w:rPr>
          <w:b/>
          <w:bCs/>
        </w:rPr>
      </w:pPr>
    </w:p>
    <w:p w:rsidR="005D6929" w:rsidRDefault="005D6929" w:rsidP="005D6929">
      <w:pPr>
        <w:pStyle w:val="a3"/>
        <w:rPr>
          <w:b/>
          <w:bCs/>
        </w:rPr>
      </w:pPr>
    </w:p>
    <w:p w:rsidR="00FE7C57" w:rsidRPr="005D6929" w:rsidRDefault="00FE7C57" w:rsidP="00E71D78">
      <w:pPr>
        <w:pStyle w:val="a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1. Общие положения</w:t>
      </w:r>
    </w:p>
    <w:p w:rsidR="00FE7C57" w:rsidRDefault="00FE7C57" w:rsidP="00FE7C57">
      <w:pPr>
        <w:pStyle w:val="a3"/>
      </w:pPr>
      <w:r>
        <w:t xml:space="preserve">1.1. </w:t>
      </w:r>
      <w:proofErr w:type="gramStart"/>
      <w:r>
        <w:t xml:space="preserve">Положение о конфликте интересов педагогического работника муниципального  дошкольного образовательного учреждения   детского сада </w:t>
      </w:r>
      <w:r w:rsidR="00B607A7">
        <w:t xml:space="preserve">« </w:t>
      </w:r>
      <w:proofErr w:type="spellStart"/>
      <w:r w:rsidR="00B607A7">
        <w:t>Ивушка</w:t>
      </w:r>
      <w:proofErr w:type="spellEnd"/>
      <w:r w:rsidR="00B607A7">
        <w:t xml:space="preserve">»  п. </w:t>
      </w:r>
      <w:proofErr w:type="spellStart"/>
      <w:r w:rsidR="00B607A7">
        <w:t>Рощинский</w:t>
      </w:r>
      <w:proofErr w:type="spellEnd"/>
      <w:r>
        <w:t xml:space="preserve">   (далее ДОУ) разработано в соответствии с Федеральным законом «Об образовании в Российской Федерации» от 29.12.2012 №273-ФЗ,  с целью  определения ситуации, которая приводит или может привести к конфликту интересов, возникающих у работников организации в ходе выполнения ими трудовых обязанностей.</w:t>
      </w:r>
      <w:proofErr w:type="gramEnd"/>
    </w:p>
    <w:p w:rsidR="00FE7C57" w:rsidRDefault="00FE7C57" w:rsidP="00FE7C57">
      <w:pPr>
        <w:pStyle w:val="a3"/>
      </w:pPr>
      <w:r>
        <w:t>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  интересов педагогического работника.</w:t>
      </w:r>
    </w:p>
    <w:p w:rsidR="00FE7C57" w:rsidRDefault="00FE7C57" w:rsidP="00FE7C57">
      <w:pPr>
        <w:pStyle w:val="a3"/>
      </w:pPr>
      <w:r>
        <w:t>1.2. Конфликт интересов педагогического работника  ДОУ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воспитанников, т.е. под конфликтом интересов  подразумевается заинтересованность педагогического работника в получении материальной выгоды при выполнении им своей работы.</w:t>
      </w:r>
    </w:p>
    <w:p w:rsidR="00FE7C57" w:rsidRDefault="00FE7C57" w:rsidP="00FE7C57">
      <w:pPr>
        <w:pStyle w:val="a3"/>
      </w:pPr>
      <w:r>
        <w:t>Под личной заинтересованностью  понимается возможность получения педагогом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</w:t>
      </w:r>
    </w:p>
    <w:p w:rsidR="00FE7C57" w:rsidRDefault="00FE7C57" w:rsidP="00FE7C57">
      <w:pPr>
        <w:pStyle w:val="a3"/>
      </w:pPr>
      <w:r>
        <w:t>1.3. Правовое обеспечение конфликта интересов педагогического работника ДОУ определяется федеральной и региональной нормативной базой. Первичным органом по рассмотрению конфликтных ситуаций в ДОУ является Комиссия по урегулированию споров между участниками образовательных отношений ДОУ.</w:t>
      </w:r>
    </w:p>
    <w:p w:rsidR="00FE7C57" w:rsidRDefault="00FE7C57" w:rsidP="00FE7C57">
      <w:pPr>
        <w:pStyle w:val="a3"/>
      </w:pPr>
      <w:r>
        <w:t>1.4. При возникновении ситуации конфликта интересов педагогического работника должны соблюдаться права личности всех сторон конфликта.</w:t>
      </w:r>
    </w:p>
    <w:p w:rsidR="00FE7C57" w:rsidRDefault="00FE7C57" w:rsidP="00FE7C57">
      <w:pPr>
        <w:pStyle w:val="a3"/>
      </w:pPr>
      <w:r>
        <w:t>1.5. Данное Положение вступает в силу с момента принятия  общим собранием  ДОУ  и утверждения приказом заведующего ДОУ. Действует до принятия нового.</w:t>
      </w:r>
    </w:p>
    <w:p w:rsidR="00FE7C57" w:rsidRDefault="00FE7C57" w:rsidP="00FE7C57">
      <w:pPr>
        <w:pStyle w:val="a3"/>
      </w:pPr>
      <w:r>
        <w:rPr>
          <w:b/>
          <w:bCs/>
        </w:rPr>
        <w:t>2. Возникновение конфликта интересов педагогического работника ДОУ</w:t>
      </w:r>
    </w:p>
    <w:p w:rsidR="00FE7C57" w:rsidRDefault="00FE7C57" w:rsidP="00FE7C57">
      <w:pPr>
        <w:pStyle w:val="a3"/>
      </w:pPr>
      <w:r>
        <w:t>2.1. Под определение конфликта интересов в ДОУ попадает  множество конкретных ситуаций, в которых педагогический работник может оказаться в процессе выполнения своих должностных обязанностей.</w:t>
      </w:r>
    </w:p>
    <w:p w:rsidR="00FE7C57" w:rsidRDefault="00FE7C57" w:rsidP="00FE7C57">
      <w:pPr>
        <w:pStyle w:val="a3"/>
      </w:pPr>
      <w: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FE7C57" w:rsidRDefault="00FE7C57" w:rsidP="00FE7C57">
      <w:pPr>
        <w:pStyle w:val="a3"/>
        <w:numPr>
          <w:ilvl w:val="0"/>
          <w:numId w:val="1"/>
        </w:numPr>
      </w:pPr>
      <w:r>
        <w:t>получение подарков и услуг;</w:t>
      </w:r>
    </w:p>
    <w:p w:rsidR="00FE7C57" w:rsidRDefault="00FE7C57" w:rsidP="00FE7C57">
      <w:pPr>
        <w:pStyle w:val="a3"/>
        <w:numPr>
          <w:ilvl w:val="0"/>
          <w:numId w:val="1"/>
        </w:numPr>
      </w:pPr>
      <w:r>
        <w:t>сбор денег на нужды группы, ДОУ;</w:t>
      </w:r>
    </w:p>
    <w:p w:rsidR="00FE7C57" w:rsidRDefault="00FE7C57" w:rsidP="00FE7C57">
      <w:pPr>
        <w:pStyle w:val="a3"/>
        <w:numPr>
          <w:ilvl w:val="0"/>
          <w:numId w:val="1"/>
        </w:numPr>
      </w:pPr>
      <w:r>
        <w:t>участие в жюри конкурсных мероприятий, олимпиад с участием своих воспитанников;</w:t>
      </w:r>
    </w:p>
    <w:p w:rsidR="00FE7C57" w:rsidRDefault="00FE7C57" w:rsidP="00FE7C57">
      <w:pPr>
        <w:pStyle w:val="a3"/>
        <w:numPr>
          <w:ilvl w:val="0"/>
          <w:numId w:val="1"/>
        </w:numPr>
      </w:pPr>
      <w:r>
        <w:lastRenderedPageBreak/>
        <w:t>небезвыгодные предложения педагогу от родителей воспитанников, педагогом, чьей группы он является;</w:t>
      </w:r>
    </w:p>
    <w:p w:rsidR="00FE7C57" w:rsidRDefault="00FE7C57" w:rsidP="00FE7C57">
      <w:pPr>
        <w:pStyle w:val="a3"/>
        <w:numPr>
          <w:ilvl w:val="0"/>
          <w:numId w:val="1"/>
        </w:numPr>
      </w:pPr>
      <w:r>
        <w:t>небескорыстное использование возможностей родителей (законных представителей) воспитанников;</w:t>
      </w:r>
    </w:p>
    <w:p w:rsidR="00FE7C57" w:rsidRDefault="00FE7C57" w:rsidP="00FE7C57">
      <w:pPr>
        <w:pStyle w:val="a3"/>
        <w:numPr>
          <w:ilvl w:val="0"/>
          <w:numId w:val="1"/>
        </w:numPr>
      </w:pPr>
      <w:r>
        <w:t>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FE7C57" w:rsidRDefault="00FE7C57" w:rsidP="00FE7C57">
      <w:pPr>
        <w:pStyle w:val="a3"/>
      </w:pPr>
      <w:r>
        <w:t>2.3.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ДОУ и/или заместителя заведующей в письменной форме.</w:t>
      </w:r>
    </w:p>
    <w:p w:rsidR="00FE7C57" w:rsidRDefault="00FE7C57" w:rsidP="00FE7C57">
      <w:pPr>
        <w:pStyle w:val="a3"/>
      </w:pPr>
      <w:r>
        <w:t>2.4. Заведующий или</w:t>
      </w:r>
      <w:r w:rsidRPr="0085433D">
        <w:t xml:space="preserve"> </w:t>
      </w:r>
      <w:r>
        <w:t>заместитель заведующей</w:t>
      </w:r>
      <w:proofErr w:type="gramStart"/>
      <w:r>
        <w:t xml:space="preserve"> ,</w:t>
      </w:r>
      <w:proofErr w:type="gramEnd"/>
      <w:r>
        <w:t xml:space="preserve"> 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FE7C57" w:rsidRPr="0085433D" w:rsidRDefault="00FE7C57" w:rsidP="00FE7C57">
      <w:pPr>
        <w:pStyle w:val="a3"/>
      </w:pPr>
      <w:r w:rsidRPr="0085433D">
        <w:t>2.5. Конфликты в дошкольном учреждении и причины их возникновения:</w:t>
      </w:r>
    </w:p>
    <w:p w:rsidR="00FE7C57" w:rsidRDefault="00FE7C57" w:rsidP="00FE7C57">
      <w:pPr>
        <w:pStyle w:val="a3"/>
      </w:pPr>
      <w:r>
        <w:rPr>
          <w:b/>
          <w:bCs/>
        </w:rPr>
        <w:t>Воспитатель — воспитатель</w:t>
      </w:r>
      <w:r>
        <w:t>. Причины: личная антипатия, несовпадение точек зрения по профессиональным вопросам, ревность к отношениям с родителями, детьми, ощущение собственной нереализованности.</w:t>
      </w:r>
    </w:p>
    <w:p w:rsidR="00FE7C57" w:rsidRDefault="00FE7C57" w:rsidP="00FE7C57">
      <w:pPr>
        <w:pStyle w:val="a3"/>
      </w:pPr>
      <w:r>
        <w:rPr>
          <w:b/>
          <w:bCs/>
        </w:rPr>
        <w:t>Заместитель заведующей — воспитатель</w:t>
      </w:r>
      <w:r>
        <w:t>. Причины: недостаточная заинтересованность педагога в реализации образовательных программ и в их результатах, игнорирование воспитателем предложений старшего воспитателя, новых разработок. Отсутствие конструктивной модели взаимодействия старший воспитатель — воспитатель.</w:t>
      </w:r>
    </w:p>
    <w:p w:rsidR="00FE7C57" w:rsidRDefault="00FE7C57" w:rsidP="00FE7C57">
      <w:pPr>
        <w:pStyle w:val="a3"/>
      </w:pPr>
      <w:r>
        <w:rPr>
          <w:b/>
          <w:bCs/>
        </w:rPr>
        <w:t>Заведующий —</w:t>
      </w:r>
      <w:r w:rsidRPr="0085433D">
        <w:rPr>
          <w:b/>
          <w:bCs/>
        </w:rPr>
        <w:t xml:space="preserve"> </w:t>
      </w:r>
      <w:r>
        <w:rPr>
          <w:b/>
          <w:bCs/>
        </w:rPr>
        <w:t>заместитель заведующей</w:t>
      </w:r>
      <w:r>
        <w:t>. Разногласия по поводу внедрения различных программ, игнорирование педагогических принципов и взглядов друг друга.</w:t>
      </w:r>
    </w:p>
    <w:p w:rsidR="00FE7C57" w:rsidRDefault="00FE7C57" w:rsidP="00FE7C57">
      <w:pPr>
        <w:pStyle w:val="a3"/>
      </w:pPr>
      <w:r>
        <w:rPr>
          <w:b/>
          <w:bCs/>
        </w:rPr>
        <w:t>Администрация — воспитатель</w:t>
      </w:r>
      <w:r>
        <w:t>. Завышенные требования и неадекватная оценка труда. Несоответствие деятельности воспитателя ожиданиям администрации, неудовлетворенность стилем руководства.</w:t>
      </w:r>
    </w:p>
    <w:p w:rsidR="00FE7C57" w:rsidRDefault="00FE7C57" w:rsidP="00FE7C57">
      <w:pPr>
        <w:pStyle w:val="a3"/>
      </w:pPr>
      <w:r>
        <w:rPr>
          <w:b/>
          <w:bCs/>
        </w:rPr>
        <w:t>Воспитатель — родитель</w:t>
      </w:r>
      <w:r>
        <w:t>. Разногласия по поводу психологических особенностей ребенка, неадекватного поведения ребенка в группе. Завышенные требования к ребенку, неадекватная оценка способностей ребенка, недостаточное внимание к ребенку.</w:t>
      </w:r>
    </w:p>
    <w:p w:rsidR="00FE7C57" w:rsidRDefault="00FE7C57" w:rsidP="00FE7C57">
      <w:pPr>
        <w:pStyle w:val="a3"/>
      </w:pPr>
      <w:r>
        <w:rPr>
          <w:b/>
          <w:bCs/>
        </w:rPr>
        <w:t>Родитель — Администрация</w:t>
      </w:r>
      <w:r>
        <w:t>. Недостаточная осведомленность родителя о деятельности ДОУ, специалистах и их деятельности. Недостаточная информированность администрации о семье.</w:t>
      </w:r>
    </w:p>
    <w:p w:rsidR="00FE7C57" w:rsidRDefault="00FE7C57" w:rsidP="00FE7C57">
      <w:pPr>
        <w:pStyle w:val="a3"/>
        <w:jc w:val="center"/>
      </w:pPr>
      <w:r>
        <w:rPr>
          <w:b/>
          <w:bCs/>
        </w:rPr>
        <w:t>3. Основные принципы управления конфликтом интересов.</w:t>
      </w:r>
    </w:p>
    <w:p w:rsidR="00FE7C57" w:rsidRDefault="00FE7C57" w:rsidP="00FE7C57">
      <w:pPr>
        <w:pStyle w:val="a3"/>
      </w:pPr>
      <w:r>
        <w:t>В основу работы по управлению конфликтом интересов в организации положены следующие принципы:</w:t>
      </w:r>
    </w:p>
    <w:p w:rsidR="00FE7C57" w:rsidRDefault="00FE7C57" w:rsidP="00FE7C57">
      <w:pPr>
        <w:pStyle w:val="a3"/>
        <w:numPr>
          <w:ilvl w:val="0"/>
          <w:numId w:val="2"/>
        </w:numPr>
      </w:pPr>
      <w:r>
        <w:t>обязательность раскрытия сведений о реальном или потенциальном конфликте интересов;</w:t>
      </w:r>
    </w:p>
    <w:p w:rsidR="00FE7C57" w:rsidRDefault="00FE7C57" w:rsidP="00FE7C57">
      <w:pPr>
        <w:pStyle w:val="a3"/>
        <w:numPr>
          <w:ilvl w:val="0"/>
          <w:numId w:val="2"/>
        </w:numPr>
      </w:pPr>
      <w:r>
        <w:t xml:space="preserve">    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урегулирование;</w:t>
      </w:r>
    </w:p>
    <w:p w:rsidR="00FE7C57" w:rsidRDefault="00FE7C57" w:rsidP="00FE7C57">
      <w:pPr>
        <w:pStyle w:val="a3"/>
        <w:numPr>
          <w:ilvl w:val="0"/>
          <w:numId w:val="2"/>
        </w:numPr>
      </w:pPr>
      <w:r>
        <w:lastRenderedPageBreak/>
        <w:t>    конфиденциальность процесса раскрытия сведений о конфликте интересов и процесса его урегулирования;</w:t>
      </w:r>
    </w:p>
    <w:p w:rsidR="00FE7C57" w:rsidRDefault="00FE7C57" w:rsidP="00FE7C57">
      <w:pPr>
        <w:pStyle w:val="a3"/>
        <w:numPr>
          <w:ilvl w:val="0"/>
          <w:numId w:val="2"/>
        </w:numPr>
      </w:pPr>
      <w:r>
        <w:t>  соблюдение баланса интересов организации и работника при урегулировании конфликта интересов;</w:t>
      </w:r>
    </w:p>
    <w:p w:rsidR="00FE7C57" w:rsidRDefault="00FE7C57" w:rsidP="00FE7C57">
      <w:pPr>
        <w:pStyle w:val="a3"/>
        <w:numPr>
          <w:ilvl w:val="0"/>
          <w:numId w:val="2"/>
        </w:numPr>
      </w:pPr>
      <w:r>
        <w:t>   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E7C57" w:rsidRDefault="00FE7C57" w:rsidP="00FE7C57">
      <w:pPr>
        <w:pStyle w:val="a3"/>
      </w:pPr>
      <w:r>
        <w:rPr>
          <w:b/>
          <w:bCs/>
        </w:rPr>
        <w:t>4. Рассмотрение конфликта интересов педагогического работника ДОУ</w:t>
      </w:r>
    </w:p>
    <w:p w:rsidR="00FE7C57" w:rsidRDefault="00FE7C57" w:rsidP="00FE7C57">
      <w:pPr>
        <w:pStyle w:val="a3"/>
      </w:pPr>
      <w:r>
        <w:t>4.1. Конфликт интересов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 ДОУ.</w:t>
      </w:r>
    </w:p>
    <w:p w:rsidR="00FE7C57" w:rsidRDefault="00FE7C57" w:rsidP="00FE7C57">
      <w:pPr>
        <w:pStyle w:val="a3"/>
      </w:pPr>
      <w:r>
        <w:t xml:space="preserve">4.2. Порядок </w:t>
      </w:r>
      <w:proofErr w:type="gramStart"/>
      <w:r>
        <w:t>рассмотрения ситуации конфликта интересов педагогического работника</w:t>
      </w:r>
      <w:proofErr w:type="gramEnd"/>
      <w:r>
        <w:t xml:space="preserve"> определен Положением о Комиссии по урегулированию споров между участниками образовательных отношений ДОУ.</w:t>
      </w:r>
    </w:p>
    <w:p w:rsidR="00FE7C57" w:rsidRDefault="00FE7C57" w:rsidP="00FE7C57">
      <w:pPr>
        <w:pStyle w:val="a3"/>
      </w:pPr>
      <w:r>
        <w:t>4.3. Для предотвращения конфликта интересов педагогическим работникам Организации необходимо руководствоваться Кодексом этики и служебного поведения работников ДОУ  № 114.</w:t>
      </w:r>
    </w:p>
    <w:p w:rsidR="00FE7C57" w:rsidRDefault="00FE7C57" w:rsidP="00FE7C57">
      <w:pPr>
        <w:pStyle w:val="a3"/>
      </w:pPr>
      <w:r>
        <w:t>4.4.Педагогический работник Организации,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обязанности, которой входит прием вопросов сотрудников  об определении наличия или отсутствия данного конфликта.</w:t>
      </w:r>
    </w:p>
    <w:p w:rsidR="00D220B6" w:rsidRDefault="00FE7C57" w:rsidP="00FE7C57">
      <w:r>
        <w:t>4.5. Обратиться в  Комиссию можно только в письменной форме.</w:t>
      </w:r>
    </w:p>
    <w:sectPr w:rsidR="00D220B6" w:rsidSect="005D69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68D8"/>
    <w:multiLevelType w:val="hybridMultilevel"/>
    <w:tmpl w:val="B628A652"/>
    <w:lvl w:ilvl="0" w:tplc="BA6C7130">
      <w:start w:val="1"/>
      <w:numFmt w:val="bullet"/>
      <w:lvlText w:val=""/>
      <w:lvlJc w:val="left"/>
      <w:pPr>
        <w:tabs>
          <w:tab w:val="num" w:pos="599"/>
        </w:tabs>
        <w:ind w:left="599" w:hanging="17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">
    <w:nsid w:val="723D6014"/>
    <w:multiLevelType w:val="hybridMultilevel"/>
    <w:tmpl w:val="51D49CC6"/>
    <w:lvl w:ilvl="0" w:tplc="BA6C7130">
      <w:start w:val="1"/>
      <w:numFmt w:val="bullet"/>
      <w:lvlText w:val=""/>
      <w:lvlJc w:val="left"/>
      <w:pPr>
        <w:tabs>
          <w:tab w:val="num" w:pos="552"/>
        </w:tabs>
        <w:ind w:left="552" w:hanging="17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CC"/>
    <w:rsid w:val="005D6929"/>
    <w:rsid w:val="00B607A7"/>
    <w:rsid w:val="00D220B6"/>
    <w:rsid w:val="00E71D78"/>
    <w:rsid w:val="00FB1BCC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7C5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7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7C5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7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8</cp:revision>
  <cp:lastPrinted>2017-01-29T07:20:00Z</cp:lastPrinted>
  <dcterms:created xsi:type="dcterms:W3CDTF">2017-01-20T13:25:00Z</dcterms:created>
  <dcterms:modified xsi:type="dcterms:W3CDTF">2017-01-29T10:59:00Z</dcterms:modified>
</cp:coreProperties>
</file>